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A6B64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Các trận đấu bảng C – Vòng loại U17 nữ châu Á 2024</w:t>
      </w:r>
      <w:r w:rsidR="001D7B88">
        <w:rPr>
          <w:rFonts w:ascii="Times New Roman" w:hAnsi="Times New Roman" w:cs="Times New Roman"/>
          <w:i/>
          <w:sz w:val="28"/>
          <w:szCs w:val="24"/>
        </w:rPr>
        <w:t xml:space="preserve"> (từ 22/4 đến 26/4 tại Trung tâm ĐTBĐTVN)</w:t>
      </w:r>
      <w:bookmarkStart w:id="0" w:name="_GoBack"/>
      <w:bookmarkEnd w:id="0"/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1D7B88"/>
    <w:rsid w:val="00341A26"/>
    <w:rsid w:val="003E74D5"/>
    <w:rsid w:val="004B32F6"/>
    <w:rsid w:val="00756689"/>
    <w:rsid w:val="007C1571"/>
    <w:rsid w:val="00801254"/>
    <w:rsid w:val="00921E17"/>
    <w:rsid w:val="0092496C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F6CC3"/>
    <w:rsid w:val="00E07369"/>
    <w:rsid w:val="00EC6988"/>
    <w:rsid w:val="00ED7ACA"/>
    <w:rsid w:val="00F8508E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672B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Trang</cp:lastModifiedBy>
  <cp:revision>23</cp:revision>
  <dcterms:created xsi:type="dcterms:W3CDTF">2016-12-13T07:50:00Z</dcterms:created>
  <dcterms:modified xsi:type="dcterms:W3CDTF">2023-04-06T03:37:00Z</dcterms:modified>
</cp:coreProperties>
</file>